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D65A23">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6C972C" w:themeColor="accent2" w:themeShade="BF"/>
            </w:tcBorders>
          </w:tcPr>
          <w:p w:rsidR="005D5BF5" w:rsidRDefault="005D5BF5">
            <w:pPr>
              <w:pStyle w:val="TableSpace"/>
            </w:pPr>
            <w:bookmarkStart w:id="0" w:name="_GoBack"/>
            <w:bookmarkEnd w:id="0"/>
          </w:p>
        </w:tc>
      </w:tr>
      <w:tr w:rsidR="005D5BF5" w:rsidTr="005D5BF5">
        <w:tc>
          <w:tcPr>
            <w:tcW w:w="5000" w:type="pct"/>
          </w:tcPr>
          <w:p w:rsidR="005D5BF5" w:rsidRDefault="007B0FE3" w:rsidP="002356AB">
            <w:pPr>
              <w:pStyle w:val="Title"/>
            </w:pPr>
            <w:r>
              <w:rPr>
                <w:color w:val="6C972C" w:themeColor="accent2" w:themeShade="BF"/>
              </w:rPr>
              <w:t xml:space="preserve">August </w:t>
            </w:r>
            <w:r w:rsidR="00297AE4">
              <w:rPr>
                <w:color w:val="6C972C" w:themeColor="accent2" w:themeShade="BF"/>
              </w:rPr>
              <w:t>2020</w:t>
            </w:r>
            <w:r w:rsidR="00D32517" w:rsidRPr="00D65A23">
              <w:rPr>
                <w:color w:val="6C972C" w:themeColor="accent2" w:themeShade="BF"/>
              </w:rPr>
              <w:t xml:space="preserve"> Newsletter</w:t>
            </w:r>
            <w:r w:rsidR="008674B0">
              <w:rPr>
                <w:color w:val="6C972C" w:themeColor="accent2" w:themeShade="BF"/>
              </w:rPr>
              <w:t xml:space="preserve"> </w:t>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5000" w:type="pct"/>
            <w:tcBorders>
              <w:bottom w:val="single" w:sz="4" w:space="0" w:color="6C972C" w:themeColor="accent2" w:themeShade="BF"/>
            </w:tcBorders>
          </w:tcPr>
          <w:p w:rsidR="005D5BF5" w:rsidRDefault="005D5BF5">
            <w:pPr>
              <w:pStyle w:val="TableSpace"/>
            </w:pPr>
          </w:p>
        </w:tc>
      </w:tr>
    </w:tbl>
    <w:p w:rsidR="000C0836" w:rsidRPr="000C0836" w:rsidRDefault="000C0836" w:rsidP="00355587">
      <w:pPr>
        <w:pStyle w:val="ContactInfo"/>
        <w:spacing w:after="0"/>
        <w:ind w:left="0"/>
        <w:rPr>
          <w:sz w:val="12"/>
        </w:rPr>
      </w:pPr>
    </w:p>
    <w:tbl>
      <w:tblPr>
        <w:tblStyle w:val="NewsletterTable"/>
        <w:tblW w:w="3220" w:type="pct"/>
        <w:tblLook w:val="0660" w:firstRow="1" w:lastRow="1" w:firstColumn="0" w:lastColumn="0" w:noHBand="1" w:noVBand="1"/>
        <w:tblDescription w:val="Intro letter"/>
      </w:tblPr>
      <w:tblGrid>
        <w:gridCol w:w="6955"/>
      </w:tblGrid>
      <w:tr w:rsidR="000C0836" w:rsidTr="007650D4">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6C972C" w:themeColor="accent2" w:themeShade="BF"/>
            </w:tcBorders>
          </w:tcPr>
          <w:p w:rsidR="000C0836" w:rsidRDefault="000C0836" w:rsidP="007650D4">
            <w:pPr>
              <w:pStyle w:val="TableSpace"/>
            </w:pPr>
          </w:p>
        </w:tc>
      </w:tr>
      <w:tr w:rsidR="000C0836" w:rsidTr="00A906AD">
        <w:trPr>
          <w:trHeight w:val="558"/>
        </w:trPr>
        <w:tc>
          <w:tcPr>
            <w:tcW w:w="6955" w:type="dxa"/>
          </w:tcPr>
          <w:p w:rsidR="000C0836" w:rsidRPr="001E6454" w:rsidRDefault="00661F73" w:rsidP="00A906AD">
            <w:pPr>
              <w:spacing w:after="200" w:line="276" w:lineRule="auto"/>
              <w:rPr>
                <w:i/>
              </w:rPr>
            </w:pPr>
            <w:r w:rsidRPr="00661F73">
              <w:rPr>
                <w:i/>
              </w:rPr>
              <w:t>What did the big flower say to the little flower?</w:t>
            </w:r>
            <w:r>
              <w:rPr>
                <w:i/>
              </w:rPr>
              <w:t xml:space="preserve">    </w:t>
            </w:r>
            <w:r w:rsidRPr="00661F73">
              <w:rPr>
                <w:i/>
              </w:rPr>
              <w:t xml:space="preserve"> Hi bud!</w:t>
            </w:r>
          </w:p>
        </w:tc>
      </w:tr>
      <w:tr w:rsidR="000C0836" w:rsidTr="00A906AD">
        <w:trPr>
          <w:cnfStyle w:val="010000000000" w:firstRow="0" w:lastRow="1" w:firstColumn="0" w:lastColumn="0" w:oddVBand="0" w:evenVBand="0" w:oddHBand="0" w:evenHBand="0" w:firstRowFirstColumn="0" w:firstRowLastColumn="0" w:lastRowFirstColumn="0" w:lastRowLastColumn="0"/>
          <w:trHeight w:val="74"/>
        </w:trPr>
        <w:tc>
          <w:tcPr>
            <w:tcW w:w="0" w:type="auto"/>
            <w:tcBorders>
              <w:bottom w:val="single" w:sz="4" w:space="0" w:color="6C972C" w:themeColor="accent2" w:themeShade="BF"/>
            </w:tcBorders>
          </w:tcPr>
          <w:p w:rsidR="000C0836" w:rsidRDefault="000C0836" w:rsidP="000C0836">
            <w:pPr>
              <w:pStyle w:val="TableSpace"/>
              <w:ind w:left="0"/>
            </w:pPr>
          </w:p>
        </w:tc>
      </w:tr>
    </w:tbl>
    <w:p w:rsidR="005D5BF5" w:rsidRDefault="00D32517" w:rsidP="00355587">
      <w:pPr>
        <w:pStyle w:val="ContactInfo"/>
        <w:spacing w:after="0"/>
        <w:ind w:left="0"/>
      </w:pPr>
      <w:r w:rsidRPr="00D65A23">
        <w:rPr>
          <w:noProof/>
          <w:sz w:val="52"/>
        </w:rPr>
        <mc:AlternateContent>
          <mc:Choice Requires="wps">
            <w:drawing>
              <wp:anchor distT="0" distB="0" distL="114300" distR="114300" simplePos="0" relativeHeight="251663360" behindDoc="0" locked="0" layoutInCell="1" allowOverlap="0" wp14:anchorId="6BF553A5" wp14:editId="3D96C92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CF5A4D" w:rsidRDefault="00D32517" w:rsidP="00CB2743">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AF6361" w:rsidRPr="00AF6361" w:rsidRDefault="00AF6361" w:rsidP="00AF6361"/>
                                <w:p w:rsidR="005F37C8" w:rsidRPr="005F37C8" w:rsidRDefault="00661F73" w:rsidP="005F37C8">
                                  <w:r>
                                    <w:rPr>
                                      <w:b/>
                                    </w:rPr>
                                    <w:t xml:space="preserve">Road Closure- </w:t>
                                  </w:r>
                                  <w:r w:rsidRPr="00661F73">
                                    <w:t>The Greenwood Fire Department will be conducting their annual hose testing on Tuesday, August 4</w:t>
                                  </w:r>
                                  <w:r w:rsidRPr="00661F73">
                                    <w:rPr>
                                      <w:vertAlign w:val="superscript"/>
                                    </w:rPr>
                                    <w:t>th</w:t>
                                  </w:r>
                                  <w:r>
                                    <w:t>,</w:t>
                                  </w:r>
                                  <w:r w:rsidRPr="00661F73">
                                    <w:t xml:space="preserve"> on S</w:t>
                                  </w:r>
                                  <w:r>
                                    <w:t>chulze Road, South of Council Road,</w:t>
                                  </w:r>
                                  <w:r w:rsidRPr="00661F73">
                                    <w:t xml:space="preserve"> from approximately 0830 to mid</w:t>
                                  </w:r>
                                  <w:r>
                                    <w:t>-</w:t>
                                  </w:r>
                                  <w:r w:rsidRPr="00661F73">
                                    <w:t>afternoon</w:t>
                                  </w:r>
                                  <w:r>
                                    <w:t xml:space="preserve">. Please expect closures in the area. </w:t>
                                  </w:r>
                                </w:p>
                                <w:p w:rsidR="00CF5A4D" w:rsidRDefault="00CF5A4D" w:rsidP="002174CC">
                                  <w:pPr>
                                    <w:spacing w:before="10" w:after="10"/>
                                  </w:pPr>
                                </w:p>
                                <w:p w:rsidR="00661F73" w:rsidRDefault="00661F73" w:rsidP="002174CC">
                                  <w:pPr>
                                    <w:spacing w:before="10" w:after="10"/>
                                  </w:pPr>
                                </w:p>
                                <w:p w:rsidR="00661F73" w:rsidRDefault="00661F73" w:rsidP="002174CC">
                                  <w:pPr>
                                    <w:spacing w:before="10" w:after="10"/>
                                  </w:pPr>
                                </w:p>
                                <w:p w:rsidR="00661F73" w:rsidRDefault="00661F73" w:rsidP="002174CC">
                                  <w:pPr>
                                    <w:spacing w:before="10" w:after="10"/>
                                  </w:pPr>
                                </w:p>
                                <w:p w:rsidR="00CF5A4D" w:rsidRDefault="00CF5A4D" w:rsidP="002174CC">
                                  <w:pPr>
                                    <w:spacing w:before="10" w:after="10"/>
                                  </w:pPr>
                                </w:p>
                                <w:p w:rsidR="00CF5A4D" w:rsidRDefault="00CF5A4D" w:rsidP="002174CC">
                                  <w:pPr>
                                    <w:spacing w:before="10" w:after="10"/>
                                  </w:pPr>
                                </w:p>
                                <w:p w:rsidR="00AF6361" w:rsidRDefault="00AF6361" w:rsidP="002174CC">
                                  <w:pPr>
                                    <w:spacing w:before="10" w:after="10"/>
                                  </w:pPr>
                                </w:p>
                                <w:p w:rsidR="00AF6361" w:rsidRDefault="00AF6361"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BF553A5"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C24695" w:rsidP="0009194B">
                      <w:pPr>
                        <w:pStyle w:val="Photo"/>
                      </w:pPr>
                      <w:r>
                        <w:rPr>
                          <w:noProof/>
                        </w:rPr>
                        <w:drawing>
                          <wp:inline distT="0" distB="0" distL="0" distR="0" wp14:anchorId="658D1A28" wp14:editId="71316292">
                            <wp:extent cx="1677922" cy="173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922" cy="173626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D65A23">
                        <w:trPr>
                          <w:cnfStyle w:val="100000000000" w:firstRow="1" w:lastRow="0" w:firstColumn="0" w:lastColumn="0" w:oddVBand="0" w:evenVBand="0" w:oddHBand="0" w:evenHBand="0" w:firstRowFirstColumn="0" w:firstRowLastColumn="0" w:lastRowFirstColumn="0" w:lastRowLastColumn="0"/>
                          <w:jc w:val="center"/>
                        </w:trPr>
                        <w:tc>
                          <w:tcPr>
                            <w:tcW w:w="3439" w:type="dxa"/>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rPr>
                          <w:trHeight w:val="5760"/>
                          <w:jc w:val="center"/>
                        </w:trPr>
                        <w:tc>
                          <w:tcPr>
                            <w:tcW w:w="3439" w:type="dxa"/>
                            <w:tcBorders>
                              <w:top w:val="single" w:sz="4" w:space="0" w:color="6C972C" w:themeColor="accent2" w:themeShade="BF"/>
                              <w:bottom w:val="nil"/>
                            </w:tcBorders>
                          </w:tcPr>
                          <w:p w:rsidR="001E6454" w:rsidRPr="00BE6B11" w:rsidRDefault="001E6454" w:rsidP="001E6454">
                            <w:pPr>
                              <w:pStyle w:val="Heading1"/>
                              <w:spacing w:before="0"/>
                              <w:outlineLvl w:val="0"/>
                              <w:rPr>
                                <w:color w:val="6C972C" w:themeColor="accent2" w:themeShade="BF"/>
                                <w:sz w:val="16"/>
                              </w:rPr>
                            </w:pPr>
                          </w:p>
                          <w:p w:rsidR="001E6454" w:rsidRPr="00311658" w:rsidRDefault="001E6454" w:rsidP="001E6454">
                            <w:pPr>
                              <w:pStyle w:val="Heading1"/>
                              <w:spacing w:before="0"/>
                              <w:outlineLvl w:val="0"/>
                              <w:rPr>
                                <w:color w:val="6C972C" w:themeColor="accent2" w:themeShade="BF"/>
                              </w:rPr>
                            </w:pPr>
                            <w:r w:rsidRPr="00311658">
                              <w:rPr>
                                <w:color w:val="6C972C" w:themeColor="accent2" w:themeShade="BF"/>
                              </w:rPr>
                              <w:t>Police Department</w:t>
                            </w:r>
                          </w:p>
                          <w:p w:rsidR="00CF5A4D" w:rsidRDefault="00D32517" w:rsidP="00CB2743">
                            <w:pPr>
                              <w:pStyle w:val="Heading1"/>
                              <w:spacing w:before="0"/>
                              <w:outlineLvl w:val="0"/>
                              <w:rPr>
                                <w:color w:val="6C972C" w:themeColor="accent2" w:themeShade="BF"/>
                              </w:rPr>
                            </w:pPr>
                            <w:r w:rsidRPr="00311658">
                              <w:rPr>
                                <w:color w:val="6C972C" w:themeColor="accent2" w:themeShade="BF"/>
                              </w:rPr>
                              <w:t>Announcement</w:t>
                            </w:r>
                            <w:r w:rsidR="00695938" w:rsidRPr="00311658">
                              <w:rPr>
                                <w:color w:val="6C972C" w:themeColor="accent2" w:themeShade="BF"/>
                              </w:rPr>
                              <w:t>s</w:t>
                            </w:r>
                          </w:p>
                          <w:p w:rsidR="00AF6361" w:rsidRPr="00AF6361" w:rsidRDefault="00AF6361" w:rsidP="00AF6361"/>
                          <w:p w:rsidR="005F37C8" w:rsidRPr="005F37C8" w:rsidRDefault="00661F73" w:rsidP="005F37C8">
                            <w:r>
                              <w:rPr>
                                <w:b/>
                              </w:rPr>
                              <w:t xml:space="preserve">Road Closure- </w:t>
                            </w:r>
                            <w:r w:rsidRPr="00661F73">
                              <w:t>The Greenwood Fire Department will be conducting their annual hose testing on Tuesday, August 4</w:t>
                            </w:r>
                            <w:r w:rsidRPr="00661F73">
                              <w:rPr>
                                <w:vertAlign w:val="superscript"/>
                              </w:rPr>
                              <w:t>th</w:t>
                            </w:r>
                            <w:r>
                              <w:t>,</w:t>
                            </w:r>
                            <w:r w:rsidRPr="00661F73">
                              <w:t xml:space="preserve"> on S</w:t>
                            </w:r>
                            <w:r>
                              <w:t>chulze Road, South of Council Road,</w:t>
                            </w:r>
                            <w:r w:rsidRPr="00661F73">
                              <w:t xml:space="preserve"> from approximately 0830 to mid</w:t>
                            </w:r>
                            <w:r>
                              <w:t>-</w:t>
                            </w:r>
                            <w:r w:rsidRPr="00661F73">
                              <w:t>afternoon</w:t>
                            </w:r>
                            <w:r>
                              <w:t xml:space="preserve">. Please expect closures in the area. </w:t>
                            </w:r>
                          </w:p>
                          <w:p w:rsidR="00CF5A4D" w:rsidRDefault="00CF5A4D" w:rsidP="002174CC">
                            <w:pPr>
                              <w:spacing w:before="10" w:after="10"/>
                            </w:pPr>
                          </w:p>
                          <w:p w:rsidR="00661F73" w:rsidRDefault="00661F73" w:rsidP="002174CC">
                            <w:pPr>
                              <w:spacing w:before="10" w:after="10"/>
                            </w:pPr>
                          </w:p>
                          <w:p w:rsidR="00661F73" w:rsidRDefault="00661F73" w:rsidP="002174CC">
                            <w:pPr>
                              <w:spacing w:before="10" w:after="10"/>
                            </w:pPr>
                          </w:p>
                          <w:p w:rsidR="00661F73" w:rsidRDefault="00661F73" w:rsidP="002174CC">
                            <w:pPr>
                              <w:spacing w:before="10" w:after="10"/>
                            </w:pPr>
                          </w:p>
                          <w:p w:rsidR="00CF5A4D" w:rsidRDefault="00CF5A4D" w:rsidP="002174CC">
                            <w:pPr>
                              <w:spacing w:before="10" w:after="10"/>
                            </w:pPr>
                          </w:p>
                          <w:p w:rsidR="00CF5A4D" w:rsidRDefault="00CF5A4D" w:rsidP="002174CC">
                            <w:pPr>
                              <w:spacing w:before="10" w:after="10"/>
                            </w:pPr>
                          </w:p>
                          <w:p w:rsidR="00AF6361" w:rsidRDefault="00AF6361" w:rsidP="002174CC">
                            <w:pPr>
                              <w:spacing w:before="10" w:after="10"/>
                            </w:pPr>
                          </w:p>
                          <w:p w:rsidR="00AF6361" w:rsidRDefault="00AF6361" w:rsidP="002174CC">
                            <w:pPr>
                              <w:spacing w:before="10" w:after="10"/>
                            </w:pPr>
                          </w:p>
                          <w:p w:rsidR="00CF5A4D" w:rsidRDefault="00CF5A4D" w:rsidP="00CF5A4D">
                            <w:pPr>
                              <w:spacing w:before="10" w:after="10"/>
                              <w:ind w:left="0"/>
                            </w:pPr>
                          </w:p>
                          <w:p w:rsidR="002174CC" w:rsidRPr="002174CC" w:rsidRDefault="002174CC" w:rsidP="002174CC">
                            <w:pPr>
                              <w:spacing w:before="10" w:after="10"/>
                              <w:rPr>
                                <w:b/>
                                <w:sz w:val="8"/>
                                <w:szCs w:val="8"/>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Default="0009194B" w:rsidP="0071024F">
                            <w:pPr>
                              <w:rPr>
                                <w:i/>
                              </w:rPr>
                            </w:pPr>
                          </w:p>
                          <w:p w:rsidR="0009194B" w:rsidRPr="00A8202A" w:rsidRDefault="0009194B" w:rsidP="0071024F">
                            <w:pPr>
                              <w:rPr>
                                <w:i/>
                              </w:rPr>
                            </w:pPr>
                          </w:p>
                        </w:tc>
                      </w:tr>
                    </w:tbl>
                    <w:p w:rsidR="005D5BF5" w:rsidRDefault="005D5BF5">
                      <w:pPr>
                        <w:pStyle w:val="NoSpacing"/>
                      </w:pPr>
                    </w:p>
                  </w:txbxContent>
                </v:textbox>
                <w10:wrap type="square" side="left" anchorx="page" anchory="margin"/>
              </v:shape>
            </w:pict>
          </mc:Fallback>
        </mc:AlternateContent>
      </w:r>
    </w:p>
    <w:p w:rsidR="005828A1" w:rsidRDefault="007B0FE3" w:rsidP="007B0FE3">
      <w:pPr>
        <w:spacing w:before="0" w:after="0" w:line="240" w:lineRule="auto"/>
        <w:ind w:left="0" w:right="0"/>
        <w:rPr>
          <w:bCs/>
          <w:sz w:val="20"/>
          <w:szCs w:val="20"/>
        </w:rPr>
      </w:pPr>
      <w:r w:rsidRPr="007B0FE3">
        <w:rPr>
          <w:b/>
          <w:bCs/>
          <w:sz w:val="20"/>
          <w:szCs w:val="20"/>
        </w:rPr>
        <w:t xml:space="preserve">Newsletters – </w:t>
      </w:r>
      <w:r w:rsidRPr="007B0FE3">
        <w:rPr>
          <w:bCs/>
          <w:sz w:val="20"/>
          <w:szCs w:val="20"/>
        </w:rPr>
        <w:t>Now avail</w:t>
      </w:r>
      <w:r>
        <w:rPr>
          <w:bCs/>
          <w:sz w:val="20"/>
          <w:szCs w:val="20"/>
        </w:rPr>
        <w:t xml:space="preserve">able on our website: </w:t>
      </w:r>
      <w:r w:rsidRPr="007B0FE3">
        <w:rPr>
          <w:bCs/>
          <w:sz w:val="20"/>
          <w:szCs w:val="20"/>
        </w:rPr>
        <w:t>greenwood.de.gov., posted at the Greenwood Post Office and Library, as well as, the display box located next to our Payment Drop Box.  If you have suggestions for the Newsletter, please contact Town Ha</w:t>
      </w:r>
      <w:r w:rsidR="005828A1">
        <w:rPr>
          <w:bCs/>
          <w:sz w:val="20"/>
          <w:szCs w:val="20"/>
        </w:rPr>
        <w:t>ll at</w:t>
      </w:r>
      <w:r w:rsidR="00746FE1">
        <w:rPr>
          <w:bCs/>
          <w:sz w:val="20"/>
          <w:szCs w:val="20"/>
        </w:rPr>
        <w:t xml:space="preserve"> 349-</w:t>
      </w:r>
      <w:r w:rsidRPr="007B0FE3">
        <w:rPr>
          <w:bCs/>
          <w:sz w:val="20"/>
          <w:szCs w:val="20"/>
        </w:rPr>
        <w:t xml:space="preserve">4534.                  </w:t>
      </w:r>
    </w:p>
    <w:p w:rsidR="005828A1" w:rsidRDefault="005828A1" w:rsidP="005828A1">
      <w:pPr>
        <w:spacing w:before="0" w:after="0" w:line="240" w:lineRule="auto"/>
        <w:ind w:left="0" w:right="0"/>
        <w:rPr>
          <w:bCs/>
          <w:sz w:val="20"/>
          <w:szCs w:val="20"/>
        </w:rPr>
      </w:pPr>
    </w:p>
    <w:p w:rsidR="005828A1" w:rsidRPr="007B0FE3" w:rsidRDefault="005828A1" w:rsidP="005828A1">
      <w:pPr>
        <w:spacing w:before="0" w:after="0" w:line="240" w:lineRule="auto"/>
        <w:ind w:left="0" w:right="0"/>
        <w:rPr>
          <w:bCs/>
          <w:sz w:val="20"/>
          <w:szCs w:val="20"/>
        </w:rPr>
      </w:pPr>
      <w:r w:rsidRPr="005828A1">
        <w:rPr>
          <w:b/>
          <w:bCs/>
          <w:sz w:val="20"/>
          <w:szCs w:val="20"/>
        </w:rPr>
        <w:t>Updated Post Office Hours</w:t>
      </w:r>
      <w:r w:rsidRPr="007B0FE3">
        <w:rPr>
          <w:b/>
          <w:bCs/>
          <w:sz w:val="20"/>
          <w:szCs w:val="20"/>
        </w:rPr>
        <w:t xml:space="preserve"> – </w:t>
      </w:r>
      <w:r w:rsidRPr="005828A1">
        <w:rPr>
          <w:bCs/>
          <w:sz w:val="20"/>
          <w:szCs w:val="20"/>
        </w:rPr>
        <w:t>Effective Saturday August 8, 2020, the Greenwood Post Office retail window will be closed daily for lunch from 1:00 pm to 2:00 pm. The PO Box section lobby will remain open during the time that we are closed for lunch. The PO Box Lobby area will remain open 24</w:t>
      </w:r>
      <w:r>
        <w:rPr>
          <w:bCs/>
          <w:sz w:val="20"/>
          <w:szCs w:val="20"/>
        </w:rPr>
        <w:t xml:space="preserve"> hours per day 7 days per week. </w:t>
      </w:r>
      <w:r w:rsidRPr="005828A1">
        <w:rPr>
          <w:bCs/>
          <w:sz w:val="20"/>
          <w:szCs w:val="20"/>
        </w:rPr>
        <w:t>Our New Retail Wi</w:t>
      </w:r>
      <w:r>
        <w:rPr>
          <w:bCs/>
          <w:sz w:val="20"/>
          <w:szCs w:val="20"/>
        </w:rPr>
        <w:t xml:space="preserve">ndow hours are as follows: Sat - 8:30 am – 12:30 pm, Sun – Closed, and </w:t>
      </w:r>
      <w:r w:rsidRPr="005828A1">
        <w:rPr>
          <w:bCs/>
          <w:sz w:val="20"/>
          <w:szCs w:val="20"/>
        </w:rPr>
        <w:t>Mon – Fri 8:30 am-1:00 pm,</w:t>
      </w:r>
      <w:r>
        <w:rPr>
          <w:bCs/>
          <w:sz w:val="20"/>
          <w:szCs w:val="20"/>
        </w:rPr>
        <w:t xml:space="preserve"> 2:00 pm – 5:00 pm. </w:t>
      </w:r>
      <w:r w:rsidRPr="005828A1">
        <w:rPr>
          <w:bCs/>
          <w:i/>
          <w:sz w:val="20"/>
          <w:szCs w:val="20"/>
        </w:rPr>
        <w:t>Closed 1:00 pm – 2:00 pm lunch</w:t>
      </w:r>
      <w:r>
        <w:rPr>
          <w:bCs/>
          <w:i/>
          <w:sz w:val="20"/>
          <w:szCs w:val="20"/>
        </w:rPr>
        <w:t xml:space="preserve">. </w:t>
      </w:r>
      <w:r w:rsidRPr="005828A1">
        <w:rPr>
          <w:bCs/>
          <w:sz w:val="20"/>
          <w:szCs w:val="20"/>
        </w:rPr>
        <w:t>For any questions or concerns you may contact Denise Jackson, Postmaster at (302)349-40</w:t>
      </w:r>
      <w:r>
        <w:rPr>
          <w:bCs/>
          <w:sz w:val="20"/>
          <w:szCs w:val="20"/>
        </w:rPr>
        <w:t xml:space="preserve">06. </w:t>
      </w:r>
      <w:r w:rsidRPr="005828A1">
        <w:rPr>
          <w:bCs/>
          <w:sz w:val="20"/>
          <w:szCs w:val="20"/>
        </w:rPr>
        <w:t>Thank you for using the US Postal service for all your mailing and shipping needs. We greatly appreciate your business and the opportunity to serve you.</w:t>
      </w:r>
    </w:p>
    <w:p w:rsidR="007B0FE3" w:rsidRPr="007B0FE3" w:rsidRDefault="007B0FE3" w:rsidP="007B0FE3">
      <w:pPr>
        <w:spacing w:before="0" w:after="0" w:line="240" w:lineRule="auto"/>
        <w:ind w:left="0" w:right="0"/>
        <w:rPr>
          <w:b/>
          <w:bCs/>
          <w:sz w:val="20"/>
          <w:szCs w:val="20"/>
        </w:rPr>
      </w:pPr>
    </w:p>
    <w:p w:rsidR="007B0FE3" w:rsidRPr="007B0FE3" w:rsidRDefault="007B0FE3" w:rsidP="007B0FE3">
      <w:pPr>
        <w:spacing w:before="0" w:after="0" w:line="240" w:lineRule="auto"/>
        <w:ind w:left="0" w:right="0"/>
        <w:rPr>
          <w:bCs/>
          <w:sz w:val="20"/>
          <w:szCs w:val="20"/>
        </w:rPr>
      </w:pPr>
      <w:r w:rsidRPr="007B0FE3">
        <w:rPr>
          <w:b/>
          <w:bCs/>
          <w:sz w:val="20"/>
          <w:szCs w:val="20"/>
        </w:rPr>
        <w:t xml:space="preserve">Bay to Beach Builders – </w:t>
      </w:r>
      <w:r w:rsidRPr="007B0FE3">
        <w:rPr>
          <w:bCs/>
          <w:sz w:val="20"/>
          <w:szCs w:val="20"/>
        </w:rPr>
        <w:t>Congratulations to Greenwood’s Bay to Beach Builders on being voted for the second year in a row, 2020 BEST Homebuilder in Sussex County by Coastal Style magazine.  You can also now visit their new</w:t>
      </w:r>
      <w:r w:rsidR="00414C26">
        <w:rPr>
          <w:bCs/>
          <w:sz w:val="20"/>
          <w:szCs w:val="20"/>
        </w:rPr>
        <w:t>ly opened</w:t>
      </w:r>
      <w:r w:rsidRPr="007B0FE3">
        <w:rPr>
          <w:bCs/>
          <w:sz w:val="20"/>
          <w:szCs w:val="20"/>
        </w:rPr>
        <w:t xml:space="preserve"> Idea Home &amp; Design Studio in Ocean View.</w:t>
      </w:r>
    </w:p>
    <w:p w:rsidR="007B0FE3" w:rsidRPr="007B0FE3" w:rsidRDefault="007B0FE3" w:rsidP="007B0FE3">
      <w:pPr>
        <w:spacing w:before="0" w:after="0" w:line="240" w:lineRule="auto"/>
        <w:ind w:left="0" w:right="0"/>
        <w:rPr>
          <w:b/>
          <w:bCs/>
          <w:sz w:val="20"/>
          <w:szCs w:val="20"/>
        </w:rPr>
      </w:pPr>
    </w:p>
    <w:p w:rsidR="007B0FE3" w:rsidRPr="007B0FE3" w:rsidRDefault="007B0FE3" w:rsidP="007B0FE3">
      <w:pPr>
        <w:spacing w:before="0" w:after="0" w:line="240" w:lineRule="auto"/>
        <w:ind w:left="0" w:right="0"/>
        <w:rPr>
          <w:bCs/>
          <w:sz w:val="20"/>
          <w:szCs w:val="20"/>
        </w:rPr>
      </w:pPr>
      <w:r w:rsidRPr="007B0FE3">
        <w:rPr>
          <w:b/>
          <w:bCs/>
          <w:sz w:val="20"/>
          <w:szCs w:val="20"/>
        </w:rPr>
        <w:t xml:space="preserve">Certificate of Occupancy – </w:t>
      </w:r>
      <w:r w:rsidRPr="007B0FE3">
        <w:rPr>
          <w:bCs/>
          <w:sz w:val="20"/>
          <w:szCs w:val="20"/>
        </w:rPr>
        <w:t>Upon completion of new construction, please be advised that you need a Certificate of Occupancy from the Town, plus Sussex County.  Please contact Town Hall for further information.</w:t>
      </w:r>
    </w:p>
    <w:p w:rsidR="007B0FE3" w:rsidRPr="007B0FE3" w:rsidRDefault="007B0FE3" w:rsidP="007B0FE3">
      <w:pPr>
        <w:spacing w:before="0" w:after="0" w:line="240" w:lineRule="auto"/>
        <w:ind w:left="0" w:right="0"/>
        <w:rPr>
          <w:b/>
          <w:bCs/>
          <w:sz w:val="20"/>
          <w:szCs w:val="20"/>
        </w:rPr>
      </w:pPr>
    </w:p>
    <w:p w:rsidR="007B0FE3" w:rsidRPr="007B0FE3" w:rsidRDefault="007B0FE3" w:rsidP="007B0FE3">
      <w:pPr>
        <w:spacing w:before="0" w:after="0" w:line="240" w:lineRule="auto"/>
        <w:ind w:left="0" w:right="0"/>
        <w:rPr>
          <w:b/>
          <w:bCs/>
          <w:sz w:val="20"/>
          <w:szCs w:val="20"/>
        </w:rPr>
      </w:pPr>
      <w:r w:rsidRPr="007B0FE3">
        <w:rPr>
          <w:b/>
          <w:bCs/>
          <w:sz w:val="20"/>
          <w:szCs w:val="20"/>
        </w:rPr>
        <w:t xml:space="preserve">COVID-19 Update – </w:t>
      </w:r>
      <w:r w:rsidRPr="007B0FE3">
        <w:rPr>
          <w:bCs/>
          <w:sz w:val="20"/>
          <w:szCs w:val="20"/>
        </w:rPr>
        <w:t>As recommended by Governor Carney, our offices remain closed to the pu</w:t>
      </w:r>
      <w:r w:rsidR="00414C26">
        <w:rPr>
          <w:bCs/>
          <w:sz w:val="20"/>
          <w:szCs w:val="20"/>
        </w:rPr>
        <w:t>blic, except by appointment</w:t>
      </w:r>
      <w:r w:rsidRPr="007B0FE3">
        <w:rPr>
          <w:bCs/>
          <w:sz w:val="20"/>
          <w:szCs w:val="20"/>
        </w:rPr>
        <w:t>.  Please call Town Hall</w:t>
      </w:r>
      <w:r w:rsidR="00414C26">
        <w:rPr>
          <w:bCs/>
          <w:sz w:val="20"/>
          <w:szCs w:val="20"/>
        </w:rPr>
        <w:t xml:space="preserve"> at 349-4534</w:t>
      </w:r>
      <w:r w:rsidR="00617491">
        <w:rPr>
          <w:bCs/>
          <w:sz w:val="20"/>
          <w:szCs w:val="20"/>
        </w:rPr>
        <w:t>,</w:t>
      </w:r>
      <w:r w:rsidRPr="007B0FE3">
        <w:rPr>
          <w:bCs/>
          <w:sz w:val="20"/>
          <w:szCs w:val="20"/>
        </w:rPr>
        <w:t xml:space="preserve"> to set up an appointment</w:t>
      </w:r>
      <w:r w:rsidR="00746FE1">
        <w:rPr>
          <w:bCs/>
          <w:sz w:val="20"/>
          <w:szCs w:val="20"/>
        </w:rPr>
        <w:t xml:space="preserve"> if you need personal attention to your concern</w:t>
      </w:r>
      <w:r w:rsidRPr="007B0FE3">
        <w:rPr>
          <w:bCs/>
          <w:sz w:val="20"/>
          <w:szCs w:val="20"/>
        </w:rPr>
        <w:t>.  Reminder you can make payments online or utilize our drop box</w:t>
      </w:r>
      <w:r w:rsidR="00617491">
        <w:rPr>
          <w:bCs/>
          <w:sz w:val="20"/>
          <w:szCs w:val="20"/>
        </w:rPr>
        <w:t>,</w:t>
      </w:r>
      <w:r w:rsidR="00746FE1">
        <w:rPr>
          <w:bCs/>
          <w:sz w:val="20"/>
          <w:szCs w:val="20"/>
        </w:rPr>
        <w:t xml:space="preserve"> 24/7 on the East side of Town Hall</w:t>
      </w:r>
      <w:r w:rsidRPr="007B0FE3">
        <w:rPr>
          <w:bCs/>
          <w:sz w:val="20"/>
          <w:szCs w:val="20"/>
        </w:rPr>
        <w:t>.</w:t>
      </w:r>
    </w:p>
    <w:p w:rsidR="007B0FE3" w:rsidRPr="007B0FE3" w:rsidRDefault="007B0FE3" w:rsidP="007B0FE3">
      <w:pPr>
        <w:spacing w:before="0" w:after="0" w:line="240" w:lineRule="auto"/>
        <w:ind w:left="0" w:right="0"/>
        <w:rPr>
          <w:b/>
          <w:bCs/>
          <w:sz w:val="20"/>
          <w:szCs w:val="20"/>
        </w:rPr>
      </w:pPr>
    </w:p>
    <w:p w:rsidR="007B0FE3" w:rsidRPr="007B0FE3" w:rsidRDefault="007B0FE3" w:rsidP="007B0FE3">
      <w:pPr>
        <w:spacing w:before="0" w:after="0" w:line="240" w:lineRule="auto"/>
        <w:ind w:left="0" w:right="0"/>
        <w:rPr>
          <w:b/>
          <w:bCs/>
          <w:sz w:val="20"/>
          <w:szCs w:val="20"/>
        </w:rPr>
      </w:pPr>
      <w:r w:rsidRPr="007B0FE3">
        <w:rPr>
          <w:b/>
          <w:bCs/>
          <w:sz w:val="20"/>
          <w:szCs w:val="20"/>
        </w:rPr>
        <w:t xml:space="preserve">2021 Reminders – </w:t>
      </w:r>
      <w:r w:rsidRPr="007B0FE3">
        <w:rPr>
          <w:bCs/>
          <w:sz w:val="20"/>
          <w:szCs w:val="20"/>
        </w:rPr>
        <w:t xml:space="preserve">We will be accepting applications </w:t>
      </w:r>
      <w:r w:rsidR="00746FE1">
        <w:rPr>
          <w:bCs/>
          <w:sz w:val="20"/>
          <w:szCs w:val="20"/>
        </w:rPr>
        <w:t xml:space="preserve">starting this September, for 2021 Rental Licenses for any property owner who rents property inside town limits and applications for 2021 Business Licenses for anyone doing business inside town limits. Please visit our website for forms and payment options. </w:t>
      </w:r>
    </w:p>
    <w:p w:rsidR="007B0FE3" w:rsidRPr="007B0FE3" w:rsidRDefault="007B0FE3" w:rsidP="007B0FE3">
      <w:pPr>
        <w:spacing w:before="0" w:after="0" w:line="240" w:lineRule="auto"/>
        <w:ind w:left="0" w:right="0"/>
        <w:rPr>
          <w:b/>
          <w:bCs/>
          <w:sz w:val="20"/>
          <w:szCs w:val="20"/>
        </w:rPr>
      </w:pPr>
    </w:p>
    <w:p w:rsidR="007B0FE3" w:rsidRPr="007B0FE3" w:rsidRDefault="007B0FE3" w:rsidP="007B0FE3">
      <w:pPr>
        <w:spacing w:before="0" w:after="0" w:line="240" w:lineRule="auto"/>
        <w:ind w:left="0" w:right="0"/>
        <w:rPr>
          <w:b/>
          <w:bCs/>
          <w:sz w:val="20"/>
          <w:szCs w:val="20"/>
        </w:rPr>
      </w:pPr>
      <w:r w:rsidRPr="007B0FE3">
        <w:rPr>
          <w:b/>
          <w:bCs/>
          <w:sz w:val="20"/>
          <w:szCs w:val="20"/>
        </w:rPr>
        <w:t xml:space="preserve">Ordinance A-3 Reminder: Section 4 – </w:t>
      </w:r>
      <w:r w:rsidRPr="007B0FE3">
        <w:rPr>
          <w:bCs/>
          <w:sz w:val="20"/>
          <w:szCs w:val="20"/>
        </w:rPr>
        <w:t>“It shall be unlawful for the owner of any property or the tenant of an owner to permit or maintain the growth of any grass more than eight (8) inches in height anywhere in the Town of Greenwood and the growth of grass higher than eight (8) inches is hereby declared detrimental to the public health, safety, and general welfare of the property owners and residents of the Town of Greenwood and a common and public nuisance.”</w:t>
      </w:r>
    </w:p>
    <w:p w:rsidR="007B0FE3" w:rsidRPr="007B0FE3" w:rsidRDefault="007B0FE3" w:rsidP="007B0FE3">
      <w:pPr>
        <w:spacing w:before="0" w:after="0" w:line="240" w:lineRule="auto"/>
        <w:ind w:left="0" w:right="0"/>
        <w:rPr>
          <w:b/>
          <w:bCs/>
          <w:sz w:val="20"/>
          <w:szCs w:val="20"/>
        </w:rPr>
      </w:pPr>
    </w:p>
    <w:p w:rsidR="007B0FE3" w:rsidRPr="007B0FE3" w:rsidRDefault="007B0FE3" w:rsidP="007B0FE3">
      <w:pPr>
        <w:spacing w:before="0" w:after="0" w:line="240" w:lineRule="auto"/>
        <w:ind w:left="0" w:right="0"/>
        <w:rPr>
          <w:b/>
          <w:bCs/>
          <w:sz w:val="20"/>
          <w:szCs w:val="20"/>
        </w:rPr>
      </w:pPr>
      <w:r w:rsidRPr="007B0FE3">
        <w:rPr>
          <w:b/>
          <w:bCs/>
          <w:sz w:val="20"/>
          <w:szCs w:val="20"/>
        </w:rPr>
        <w:t xml:space="preserve">Yard Waste – </w:t>
      </w:r>
      <w:r w:rsidRPr="007B0FE3">
        <w:rPr>
          <w:bCs/>
          <w:sz w:val="20"/>
          <w:szCs w:val="20"/>
        </w:rPr>
        <w:t>Yard Waste may be taken to either Delaware Solid Waste Authority location: Ellendale (302) 422-8632 or Bridgeville (302) 337-3521. Please call them for specifics.  Remember yard waste is no</w:t>
      </w:r>
      <w:r w:rsidR="00414C26">
        <w:rPr>
          <w:bCs/>
          <w:sz w:val="20"/>
          <w:szCs w:val="20"/>
        </w:rPr>
        <w:t>t allowed in the Town trash containers</w:t>
      </w:r>
      <w:r w:rsidRPr="007B0FE3">
        <w:rPr>
          <w:bCs/>
          <w:sz w:val="20"/>
          <w:szCs w:val="20"/>
        </w:rPr>
        <w:t>.  The burning ban remains in effect from May 1st through October 1st.</w:t>
      </w:r>
      <w:r w:rsidRPr="007B0FE3">
        <w:rPr>
          <w:b/>
          <w:bCs/>
          <w:sz w:val="20"/>
          <w:szCs w:val="20"/>
        </w:rPr>
        <w:t xml:space="preserve"> </w:t>
      </w:r>
    </w:p>
    <w:p w:rsidR="007B0FE3" w:rsidRPr="007B0FE3" w:rsidRDefault="007B0FE3" w:rsidP="007B0FE3">
      <w:pPr>
        <w:spacing w:before="0" w:after="0" w:line="240" w:lineRule="auto"/>
        <w:ind w:left="0" w:right="0"/>
        <w:rPr>
          <w:b/>
          <w:bCs/>
          <w:sz w:val="20"/>
          <w:szCs w:val="20"/>
        </w:rPr>
      </w:pPr>
    </w:p>
    <w:p w:rsidR="00AE3A54" w:rsidRPr="007B0FE3" w:rsidRDefault="007B0FE3" w:rsidP="007B0FE3">
      <w:pPr>
        <w:spacing w:before="0" w:after="0" w:line="240" w:lineRule="auto"/>
        <w:ind w:left="0" w:right="0"/>
        <w:rPr>
          <w:bCs/>
          <w:sz w:val="20"/>
          <w:szCs w:val="20"/>
        </w:rPr>
      </w:pPr>
      <w:r w:rsidRPr="007B0FE3">
        <w:rPr>
          <w:b/>
          <w:bCs/>
          <w:sz w:val="20"/>
          <w:szCs w:val="20"/>
        </w:rPr>
        <w:t xml:space="preserve">Greenwood Library – </w:t>
      </w:r>
      <w:r w:rsidRPr="007B0FE3">
        <w:rPr>
          <w:bCs/>
          <w:sz w:val="20"/>
          <w:szCs w:val="20"/>
        </w:rPr>
        <w:t xml:space="preserve">Although the library remains closed at press time, please visit their website </w:t>
      </w:r>
      <w:r w:rsidR="00617491">
        <w:rPr>
          <w:bCs/>
          <w:sz w:val="20"/>
          <w:szCs w:val="20"/>
        </w:rPr>
        <w:t xml:space="preserve">greenwood.lib.de.us </w:t>
      </w:r>
      <w:r w:rsidRPr="007B0FE3">
        <w:rPr>
          <w:bCs/>
          <w:sz w:val="20"/>
          <w:szCs w:val="20"/>
        </w:rPr>
        <w:t>for all the programs they are offering, including virtual programs.  You can also contact the library at (302) 349-5309.</w:t>
      </w:r>
    </w:p>
    <w:p w:rsidR="00AE3A54" w:rsidRDefault="00AE3A54" w:rsidP="00AE3A54">
      <w:pPr>
        <w:spacing w:before="0" w:after="0" w:line="240" w:lineRule="auto"/>
        <w:ind w:left="0" w:right="0"/>
        <w:rPr>
          <w:rFonts w:eastAsia="Times New Roman" w:cs="Times New Roman"/>
          <w:b/>
          <w:color w:val="auto"/>
          <w:sz w:val="24"/>
          <w:szCs w:val="28"/>
        </w:rPr>
      </w:pPr>
    </w:p>
    <w:sectPr w:rsidR="00AE3A54">
      <w:footerReference w:type="default" r:id="rId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A0" w:rsidRDefault="004B4AA0">
      <w:pPr>
        <w:spacing w:before="0" w:after="0" w:line="240" w:lineRule="auto"/>
      </w:pPr>
      <w:r>
        <w:separator/>
      </w:r>
    </w:p>
  </w:endnote>
  <w:endnote w:type="continuationSeparator" w:id="0">
    <w:p w:rsidR="004B4AA0" w:rsidRDefault="004B4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D65A23">
      <w:trPr>
        <w:cnfStyle w:val="100000000000" w:firstRow="1" w:lastRow="0"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r w:rsidR="005D5BF5" w:rsidTr="00D65A23">
      <w:tc>
        <w:tcPr>
          <w:tcW w:w="3215" w:type="pct"/>
          <w:tcBorders>
            <w:top w:val="single" w:sz="4" w:space="0" w:color="6C972C" w:themeColor="accent2" w:themeShade="BF"/>
            <w:bottom w:val="single" w:sz="4" w:space="0" w:color="6C972C" w:themeColor="accent2" w:themeShade="BF"/>
          </w:tcBorders>
        </w:tcPr>
        <w:p w:rsidR="005D5BF5" w:rsidRDefault="001972E3">
          <w:pPr>
            <w:pStyle w:val="Footer"/>
          </w:pPr>
          <w:r>
            <w:rPr>
              <w:color w:val="6C972C" w:themeColor="accent2" w:themeShade="BF"/>
            </w:rPr>
            <w:t xml:space="preserve">Visit us on Facebook, Instagram, and Twitter! </w:t>
          </w:r>
          <w:r w:rsidR="001E6454">
            <w:rPr>
              <w:color w:val="6C972C" w:themeColor="accent2" w:themeShade="BF"/>
            </w:rPr>
            <w:t xml:space="preserve"> </w:t>
          </w:r>
        </w:p>
      </w:tc>
      <w:tc>
        <w:tcPr>
          <w:tcW w:w="195" w:type="pct"/>
          <w:tcBorders>
            <w:top w:val="nil"/>
            <w:bottom w:val="nil"/>
          </w:tcBorders>
          <w:shd w:val="clear" w:color="auto" w:fill="auto"/>
        </w:tcPr>
        <w:p w:rsidR="005D5BF5" w:rsidRDefault="005D5BF5">
          <w:pPr>
            <w:pStyle w:val="Footer"/>
          </w:pPr>
        </w:p>
      </w:tc>
      <w:tc>
        <w:tcPr>
          <w:tcW w:w="1585" w:type="pct"/>
          <w:tcBorders>
            <w:top w:val="single" w:sz="4" w:space="0" w:color="6C972C" w:themeColor="accent2" w:themeShade="BF"/>
            <w:bottom w:val="single" w:sz="4" w:space="0" w:color="6C972C" w:themeColor="accent2" w:themeShade="BF"/>
          </w:tcBorders>
        </w:tcPr>
        <w:p w:rsidR="005D5BF5" w:rsidRDefault="00D32517">
          <w:pPr>
            <w:pStyle w:val="Footer"/>
          </w:pPr>
          <w:r w:rsidRPr="00D65A23">
            <w:rPr>
              <w:color w:val="6C972C" w:themeColor="accent2" w:themeShade="BF"/>
            </w:rPr>
            <w:t xml:space="preserve">Page </w:t>
          </w:r>
          <w:r w:rsidRPr="00D65A23">
            <w:rPr>
              <w:color w:val="6C972C" w:themeColor="accent2" w:themeShade="BF"/>
            </w:rPr>
            <w:fldChar w:fldCharType="begin"/>
          </w:r>
          <w:r w:rsidRPr="00D65A23">
            <w:rPr>
              <w:color w:val="6C972C" w:themeColor="accent2" w:themeShade="BF"/>
            </w:rPr>
            <w:instrText xml:space="preserve"> PAGE </w:instrText>
          </w:r>
          <w:r w:rsidRPr="00D65A23">
            <w:rPr>
              <w:color w:val="6C972C" w:themeColor="accent2" w:themeShade="BF"/>
            </w:rPr>
            <w:fldChar w:fldCharType="separate"/>
          </w:r>
          <w:r w:rsidR="00A825FF">
            <w:rPr>
              <w:noProof/>
              <w:color w:val="6C972C" w:themeColor="accent2" w:themeShade="BF"/>
            </w:rPr>
            <w:t>1</w:t>
          </w:r>
          <w:r w:rsidRPr="00D65A23">
            <w:rPr>
              <w:color w:val="6C972C" w:themeColor="accent2" w:themeShade="BF"/>
            </w:rPr>
            <w:fldChar w:fldCharType="end"/>
          </w:r>
          <w:r w:rsidRPr="00D65A23">
            <w:rPr>
              <w:color w:val="6C972C" w:themeColor="accent2" w:themeShade="BF"/>
            </w:rPr>
            <w:t xml:space="preserve"> of </w:t>
          </w:r>
          <w:r w:rsidR="004F279A" w:rsidRPr="00D65A23">
            <w:rPr>
              <w:color w:val="6C972C" w:themeColor="accent2" w:themeShade="BF"/>
            </w:rPr>
            <w:fldChar w:fldCharType="begin"/>
          </w:r>
          <w:r w:rsidR="004F279A" w:rsidRPr="00D65A23">
            <w:rPr>
              <w:color w:val="6C972C" w:themeColor="accent2" w:themeShade="BF"/>
            </w:rPr>
            <w:instrText xml:space="preserve"> NUMPAGES </w:instrText>
          </w:r>
          <w:r w:rsidR="004F279A" w:rsidRPr="00D65A23">
            <w:rPr>
              <w:color w:val="6C972C" w:themeColor="accent2" w:themeShade="BF"/>
            </w:rPr>
            <w:fldChar w:fldCharType="separate"/>
          </w:r>
          <w:r w:rsidR="00A825FF">
            <w:rPr>
              <w:noProof/>
              <w:color w:val="6C972C" w:themeColor="accent2" w:themeShade="BF"/>
            </w:rPr>
            <w:t>2</w:t>
          </w:r>
          <w:r w:rsidR="004F279A" w:rsidRPr="00D65A23">
            <w:rPr>
              <w:noProof/>
              <w:color w:val="6C972C" w:themeColor="accent2" w:themeShade="BF"/>
            </w:rPr>
            <w:fldChar w:fldCharType="end"/>
          </w:r>
        </w:p>
      </w:tc>
    </w:tr>
    <w:tr w:rsidR="005D5BF5" w:rsidTr="00D65A23">
      <w:trPr>
        <w:cnfStyle w:val="010000000000" w:firstRow="0" w:lastRow="1" w:firstColumn="0" w:lastColumn="0" w:oddVBand="0" w:evenVBand="0" w:oddHBand="0" w:evenHBand="0" w:firstRowFirstColumn="0" w:firstRowLastColumn="0" w:lastRowFirstColumn="0" w:lastRowLastColumn="0"/>
      </w:trPr>
      <w:tc>
        <w:tcPr>
          <w:tcW w:w="3215" w:type="pct"/>
          <w:tcBorders>
            <w:top w:val="single" w:sz="4" w:space="0" w:color="6C972C" w:themeColor="accent2" w:themeShade="BF"/>
            <w:bottom w:val="single" w:sz="4" w:space="0" w:color="6C972C" w:themeColor="accent2" w:themeShade="BF"/>
          </w:tcBorders>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Borders>
            <w:top w:val="single" w:sz="4" w:space="0" w:color="6C972C" w:themeColor="accent2" w:themeShade="BF"/>
            <w:bottom w:val="single" w:sz="4" w:space="0" w:color="6C972C" w:themeColor="accent2" w:themeShade="BF"/>
          </w:tcBorders>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A0" w:rsidRDefault="004B4AA0">
      <w:pPr>
        <w:spacing w:before="0" w:after="0" w:line="240" w:lineRule="auto"/>
      </w:pPr>
      <w:r>
        <w:separator/>
      </w:r>
    </w:p>
  </w:footnote>
  <w:footnote w:type="continuationSeparator" w:id="0">
    <w:p w:rsidR="004B4AA0" w:rsidRDefault="004B4AA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5"/>
    <w:rsid w:val="00000450"/>
    <w:rsid w:val="00057EFB"/>
    <w:rsid w:val="000813DC"/>
    <w:rsid w:val="0009033F"/>
    <w:rsid w:val="0009194B"/>
    <w:rsid w:val="000C0836"/>
    <w:rsid w:val="000F064A"/>
    <w:rsid w:val="00192387"/>
    <w:rsid w:val="001957B3"/>
    <w:rsid w:val="001972E3"/>
    <w:rsid w:val="001E1F2F"/>
    <w:rsid w:val="001E6454"/>
    <w:rsid w:val="002174CC"/>
    <w:rsid w:val="002356AB"/>
    <w:rsid w:val="002407E1"/>
    <w:rsid w:val="00256779"/>
    <w:rsid w:val="002709A6"/>
    <w:rsid w:val="00281912"/>
    <w:rsid w:val="00297AE4"/>
    <w:rsid w:val="002C0C22"/>
    <w:rsid w:val="002F0755"/>
    <w:rsid w:val="003070D7"/>
    <w:rsid w:val="00311658"/>
    <w:rsid w:val="003379BB"/>
    <w:rsid w:val="00355587"/>
    <w:rsid w:val="00355A7D"/>
    <w:rsid w:val="00360C37"/>
    <w:rsid w:val="00364123"/>
    <w:rsid w:val="003B6140"/>
    <w:rsid w:val="003B6FCD"/>
    <w:rsid w:val="003F0815"/>
    <w:rsid w:val="003F3631"/>
    <w:rsid w:val="003F7A00"/>
    <w:rsid w:val="00414C26"/>
    <w:rsid w:val="004376AA"/>
    <w:rsid w:val="00465A50"/>
    <w:rsid w:val="004674BC"/>
    <w:rsid w:val="004825EA"/>
    <w:rsid w:val="004B4AA0"/>
    <w:rsid w:val="004D2D17"/>
    <w:rsid w:val="004F279A"/>
    <w:rsid w:val="005002B3"/>
    <w:rsid w:val="005031DF"/>
    <w:rsid w:val="0052432C"/>
    <w:rsid w:val="00560F76"/>
    <w:rsid w:val="005828A1"/>
    <w:rsid w:val="005B4017"/>
    <w:rsid w:val="005B458F"/>
    <w:rsid w:val="005D5BF5"/>
    <w:rsid w:val="005E775A"/>
    <w:rsid w:val="005E7BFD"/>
    <w:rsid w:val="005F37C8"/>
    <w:rsid w:val="00617491"/>
    <w:rsid w:val="006414CC"/>
    <w:rsid w:val="00645632"/>
    <w:rsid w:val="00650380"/>
    <w:rsid w:val="00661F73"/>
    <w:rsid w:val="00682343"/>
    <w:rsid w:val="00695938"/>
    <w:rsid w:val="006A6970"/>
    <w:rsid w:val="006C6C41"/>
    <w:rsid w:val="006C7265"/>
    <w:rsid w:val="006F6EC7"/>
    <w:rsid w:val="0071024F"/>
    <w:rsid w:val="00746FE1"/>
    <w:rsid w:val="0075120E"/>
    <w:rsid w:val="0078074C"/>
    <w:rsid w:val="00782E4E"/>
    <w:rsid w:val="00786166"/>
    <w:rsid w:val="007B0FE3"/>
    <w:rsid w:val="00803E0B"/>
    <w:rsid w:val="0082072C"/>
    <w:rsid w:val="008366C3"/>
    <w:rsid w:val="0086146B"/>
    <w:rsid w:val="008674B0"/>
    <w:rsid w:val="008811FD"/>
    <w:rsid w:val="008C31B1"/>
    <w:rsid w:val="008E0824"/>
    <w:rsid w:val="008E3042"/>
    <w:rsid w:val="00916257"/>
    <w:rsid w:val="009B3A2D"/>
    <w:rsid w:val="009D0F33"/>
    <w:rsid w:val="009F3DBD"/>
    <w:rsid w:val="00A8202A"/>
    <w:rsid w:val="00A825FF"/>
    <w:rsid w:val="00A906AD"/>
    <w:rsid w:val="00AD5D3D"/>
    <w:rsid w:val="00AE3A54"/>
    <w:rsid w:val="00AF04B7"/>
    <w:rsid w:val="00AF4713"/>
    <w:rsid w:val="00AF6361"/>
    <w:rsid w:val="00B27581"/>
    <w:rsid w:val="00B3044A"/>
    <w:rsid w:val="00B446AA"/>
    <w:rsid w:val="00B73799"/>
    <w:rsid w:val="00B92150"/>
    <w:rsid w:val="00BA25A6"/>
    <w:rsid w:val="00BD3C93"/>
    <w:rsid w:val="00BE5994"/>
    <w:rsid w:val="00BE6B11"/>
    <w:rsid w:val="00BE757B"/>
    <w:rsid w:val="00C000A2"/>
    <w:rsid w:val="00C24695"/>
    <w:rsid w:val="00C41770"/>
    <w:rsid w:val="00C4425F"/>
    <w:rsid w:val="00C5750D"/>
    <w:rsid w:val="00C92ABF"/>
    <w:rsid w:val="00CA698C"/>
    <w:rsid w:val="00CB2743"/>
    <w:rsid w:val="00CD247A"/>
    <w:rsid w:val="00CD567F"/>
    <w:rsid w:val="00CF2535"/>
    <w:rsid w:val="00CF5A4D"/>
    <w:rsid w:val="00CF6A58"/>
    <w:rsid w:val="00D01561"/>
    <w:rsid w:val="00D06356"/>
    <w:rsid w:val="00D32517"/>
    <w:rsid w:val="00D33BC3"/>
    <w:rsid w:val="00D65A23"/>
    <w:rsid w:val="00D756E3"/>
    <w:rsid w:val="00D839F2"/>
    <w:rsid w:val="00D93533"/>
    <w:rsid w:val="00DA7611"/>
    <w:rsid w:val="00DD41ED"/>
    <w:rsid w:val="00DE59DE"/>
    <w:rsid w:val="00DF3906"/>
    <w:rsid w:val="00E26352"/>
    <w:rsid w:val="00E3214F"/>
    <w:rsid w:val="00E46646"/>
    <w:rsid w:val="00E520CC"/>
    <w:rsid w:val="00E75895"/>
    <w:rsid w:val="00E82A65"/>
    <w:rsid w:val="00EB439D"/>
    <w:rsid w:val="00EC33A0"/>
    <w:rsid w:val="00EE3E09"/>
    <w:rsid w:val="00F15802"/>
    <w:rsid w:val="00F8306F"/>
    <w:rsid w:val="00F86FD0"/>
    <w:rsid w:val="00F93ABE"/>
    <w:rsid w:val="00F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8BD7A576-5131-4CCB-B1F9-F154F93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E3A54"/>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60F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character" w:customStyle="1" w:styleId="Heading1Char">
    <w:name w:val="Heading 1 Char"/>
    <w:basedOn w:val="DefaultParagraphFont"/>
    <w:link w:val="Heading1"/>
    <w:rsid w:val="00364123"/>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364123"/>
    <w:rPr>
      <w:rFonts w:asciiTheme="majorHAnsi" w:eastAsiaTheme="majorEastAsia" w:hAnsiTheme="majorHAnsi" w:cstheme="majorBidi"/>
      <w:b/>
      <w:bCs/>
      <w:color w:val="0D0D0D" w:themeColor="text1" w:themeTint="F2"/>
    </w:rPr>
  </w:style>
  <w:style w:type="character" w:styleId="Hyperlink">
    <w:name w:val="Hyperlink"/>
    <w:basedOn w:val="DefaultParagraphFont"/>
    <w:unhideWhenUsed/>
    <w:rsid w:val="003B6FCD"/>
    <w:rPr>
      <w:color w:val="199BD0" w:themeColor="hyperlink"/>
      <w:u w:val="single"/>
    </w:rPr>
  </w:style>
  <w:style w:type="paragraph" w:styleId="NormalWeb">
    <w:name w:val="Normal (Web)"/>
    <w:basedOn w:val="Normal"/>
    <w:uiPriority w:val="99"/>
    <w:unhideWhenUsed/>
    <w:rsid w:val="003B6FCD"/>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2551">
      <w:bodyDiv w:val="1"/>
      <w:marLeft w:val="0"/>
      <w:marRight w:val="0"/>
      <w:marTop w:val="0"/>
      <w:marBottom w:val="0"/>
      <w:divBdr>
        <w:top w:val="none" w:sz="0" w:space="0" w:color="auto"/>
        <w:left w:val="none" w:sz="0" w:space="0" w:color="auto"/>
        <w:bottom w:val="none" w:sz="0" w:space="0" w:color="auto"/>
        <w:right w:val="none" w:sz="0" w:space="0" w:color="auto"/>
      </w:divBdr>
    </w:div>
    <w:div w:id="222061429">
      <w:bodyDiv w:val="1"/>
      <w:marLeft w:val="0"/>
      <w:marRight w:val="0"/>
      <w:marTop w:val="0"/>
      <w:marBottom w:val="0"/>
      <w:divBdr>
        <w:top w:val="none" w:sz="0" w:space="0" w:color="auto"/>
        <w:left w:val="none" w:sz="0" w:space="0" w:color="auto"/>
        <w:bottom w:val="none" w:sz="0" w:space="0" w:color="auto"/>
        <w:right w:val="none" w:sz="0" w:space="0" w:color="auto"/>
      </w:divBdr>
    </w:div>
    <w:div w:id="313872705">
      <w:bodyDiv w:val="1"/>
      <w:marLeft w:val="0"/>
      <w:marRight w:val="0"/>
      <w:marTop w:val="0"/>
      <w:marBottom w:val="0"/>
      <w:divBdr>
        <w:top w:val="none" w:sz="0" w:space="0" w:color="auto"/>
        <w:left w:val="none" w:sz="0" w:space="0" w:color="auto"/>
        <w:bottom w:val="none" w:sz="0" w:space="0" w:color="auto"/>
        <w:right w:val="none" w:sz="0" w:space="0" w:color="auto"/>
      </w:divBdr>
    </w:div>
    <w:div w:id="425082724">
      <w:bodyDiv w:val="1"/>
      <w:marLeft w:val="0"/>
      <w:marRight w:val="0"/>
      <w:marTop w:val="0"/>
      <w:marBottom w:val="0"/>
      <w:divBdr>
        <w:top w:val="none" w:sz="0" w:space="0" w:color="auto"/>
        <w:left w:val="none" w:sz="0" w:space="0" w:color="auto"/>
        <w:bottom w:val="none" w:sz="0" w:space="0" w:color="auto"/>
        <w:right w:val="none" w:sz="0" w:space="0" w:color="auto"/>
      </w:divBdr>
    </w:div>
    <w:div w:id="1168062890">
      <w:bodyDiv w:val="1"/>
      <w:marLeft w:val="0"/>
      <w:marRight w:val="0"/>
      <w:marTop w:val="0"/>
      <w:marBottom w:val="0"/>
      <w:divBdr>
        <w:top w:val="none" w:sz="0" w:space="0" w:color="auto"/>
        <w:left w:val="none" w:sz="0" w:space="0" w:color="auto"/>
        <w:bottom w:val="none" w:sz="0" w:space="0" w:color="auto"/>
        <w:right w:val="none" w:sz="0" w:space="0" w:color="auto"/>
      </w:divBdr>
    </w:div>
    <w:div w:id="19013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lambde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Lambden Shelley</dc:creator>
  <cp:keywords/>
  <cp:lastModifiedBy>Lambden Shelley (Greenwood PD)</cp:lastModifiedBy>
  <cp:revision>2</cp:revision>
  <cp:lastPrinted>2017-11-22T19:34:00Z</cp:lastPrinted>
  <dcterms:created xsi:type="dcterms:W3CDTF">2020-08-03T15:11:00Z</dcterms:created>
  <dcterms:modified xsi:type="dcterms:W3CDTF">2020-08-03T15:11:00Z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